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DE" w:rsidRPr="001106AD" w:rsidRDefault="00017CDE" w:rsidP="001106AD">
      <w:pPr>
        <w:suppressAutoHyphens/>
        <w:spacing w:after="480" w:line="240" w:lineRule="auto"/>
        <w:ind w:left="5664" w:right="-428" w:firstLine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6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3D75B" wp14:editId="199967CC">
                <wp:simplePos x="0" y="0"/>
                <wp:positionH relativeFrom="margin">
                  <wp:posOffset>0</wp:posOffset>
                </wp:positionH>
                <wp:positionV relativeFrom="page">
                  <wp:posOffset>9624060</wp:posOffset>
                </wp:positionV>
                <wp:extent cx="3383915" cy="457200"/>
                <wp:effectExtent l="0" t="381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6AD" w:rsidRDefault="001106AD" w:rsidP="00017CDE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3D75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757.8pt;width:266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" filled="f" stroked="f">
                <v:textbox inset="0,0,0,0">
                  <w:txbxContent>
                    <w:p w:rsidR="001106AD" w:rsidRDefault="001106AD" w:rsidP="00017CDE">
                      <w:pPr>
                        <w:pStyle w:val="a6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06AD" w:rsidRPr="001106A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 постановлением администрации Михайловского муниципального района Приморского края</w:t>
      </w:r>
      <w:r w:rsidR="001106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________№______</w:t>
      </w:r>
    </w:p>
    <w:p w:rsidR="00017CDE" w:rsidRPr="001106AD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нормативных затрат 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оказание государственных (муниципальных) услуг 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МБУ МФЦ Михайловского муниципального района Приморского края, применяемых при расчете объема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финансового обеспечения выполнения </w:t>
      </w:r>
      <w:r w:rsidR="00503BD8"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задания 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оказание государственных (муниципальных) услуг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1106AD" w:rsidRDefault="00017CDE" w:rsidP="00017CDE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17CDE" w:rsidRPr="00017CDE" w:rsidRDefault="00017CDE" w:rsidP="0001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B73AA6" w:rsidRDefault="00017CDE" w:rsidP="00B73AA6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положениями абзаца второго пункта 4 статьи 69.2 Бюджетного кодекса Российской Федерации (Собрание законодательства Российской Федерации, 1998, № 31,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3823; 2007, № 18, ст. 2117; 2009, № 1, ст. 18; 201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№ 19, ст. 2291; 2013, № 31,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4191) и устанавливает правила определения нормативных затрат на оказание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503BD8" w:rsidRP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 w:rsidR="00B7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при расчете объема </w:t>
      </w:r>
      <w:r w:rsidRP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на финансовое обеспечение выполнения </w:t>
      </w:r>
      <w:r w:rsidR="00503BD8" w:rsidRP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задания</w:t>
      </w:r>
      <w:r w:rsid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государственных (муниципальных) услуг на очередной финансовый год и плановый период.</w:t>
      </w:r>
      <w:r w:rsidRPr="00B7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затраты на оказание государственной (муниципальной)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рассчитанные с соблюдением настоящего Порядка, не могут приводить к превышению объема бюджетных ассигнований, предусмотренных законом (решением) о бюджете на очередной финансовый год и плановый период на финансовое обеспечение выполнения государственного задания.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затраты на оказание государственной (муниципальной) услуги определяются в соответствии с ведомственным перечнем </w:t>
      </w:r>
      <w:r w:rsid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услуг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(работ), утвержденным </w:t>
      </w:r>
      <w:r w:rsid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Михайловского муниципального района Приморского края.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 затрат на оказание государственной (муниципальной) услуги состоит из норматива затрат, непосредственно связанных с оказанием государственной (муниципальной) услуги, и норматива затрат на общехозяйственные нужды на оказание государственной (муниципальной) услуги.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норматив затрат, непосредственно связанных с оказанием государственной (муниципальной) услуги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включаются: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труда с начислениями на выплаты по оплате труда работников (в том числе административно-управленческий персонал),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– начисле</w:t>
      </w:r>
      <w:r w:rsidR="004B5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выплаты по оплате труда).</w:t>
      </w:r>
      <w:r w:rsidR="004B5804" w:rsidRPr="004B5804">
        <w:t xml:space="preserve"> </w:t>
      </w:r>
      <w:r w:rsidR="004B5804" w:rsidRPr="004B5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затрат на оплату труда с начислениями на выплаты по оплате труда работников, непосредственно связанных с оказанием государственной услуги, затраты на оплату труда с начислениями на выплаты по оплате труда административно-управленческого персонала, относимые на затраты, непосредственно связанные с оказанием государственной услуги, не должны составлять более 30 процентов от общего объема затрат на оплату труда с начислениями на выплаты по оплате труда работников, непосредственно связанных с оказанием государственной услуги.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автоматизированные информационные технологии;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с учетом срока полезного использования;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услуг связи</w:t>
      </w:r>
      <w:r w:rsidR="00947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связанных с оказанием услуги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организацию курьерской доставки документов между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(филиалами, территориально-обособленными структурными подразделениями), федеральными органами исполнительной власти, органами государственных внебюджетных фондов, органами государственной власти и орг</w:t>
      </w:r>
      <w:r w:rsidR="00D6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анами местного самоуправления Примор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норматив затрат на общехозяйственные нужды на оказание государственной (муниципальной) услуги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D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общехозяйственных нужд,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на основании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или договора безвозмездного пользования;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объектов особо ценного движимого имущества</w:t>
      </w:r>
      <w:r w:rsidR="00D62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для выполнения муниципального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транспортных услуг;</w:t>
      </w:r>
    </w:p>
    <w:p w:rsidR="00947119" w:rsidRPr="00017CDE" w:rsidRDefault="00947119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обучение и повышение квалификации работников.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прочие общехозяйственные нужды.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определении норматива затрат на оказание государственной (муниципальной) услуги применяются нормы, выраженные в натуральных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показателях, установленные на основе анализа и усреднения показателей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 финансовом году, по форме согласно приложению № 1 к настоящему Порядку. 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значения норматива затрат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58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информация о натуральных нормах, необходимых для определения норматива затрат на оказание государственной (муниципальной) услуги, включающая наименование натуральной нормы и ее значение.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Нормативные затраты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58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в соответствии с положениями главы II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1106AD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расчета нормативных затрат на </w:t>
      </w:r>
      <w:r w:rsid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государственной услуги 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 МФЦ Михайловского муниципального района Приморского края, применяемых при расчете объема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</w:t>
      </w:r>
      <w:r w:rsidR="00B93B52"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нсового обеспечения выполнения муниципального 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017CDE" w:rsidP="00B93B5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рмативные затраты на оказание муниципальной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</m:sSub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/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затрат, непосредственно связанных с оказанием 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затрат на общехозяйственные нужды на оказание 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017CDE" w:rsidRPr="00017CDE" w:rsidRDefault="00017CDE" w:rsidP="00B93B5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затрат, непосредственно связанных с оказанием 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рассчитывается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ИТ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+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ОП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 с начислениями на выплаты по оплате труда работник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связанных с оказанием</w:t>
      </w:r>
      <w:r w:rsidR="000E26B5" w:rsidRPr="000E26B5">
        <w:t xml:space="preserve">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i-ой 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285799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ИТ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автоматизированные информационные технологии;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с учетом срока полезного использования;</w:t>
      </w:r>
    </w:p>
    <w:p w:rsidR="00017CDE" w:rsidRPr="00017CDE" w:rsidRDefault="00285799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услуг связи;</w:t>
      </w:r>
    </w:p>
    <w:p w:rsidR="00017CDE" w:rsidRPr="00017CDE" w:rsidRDefault="00285799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организацию курьерской доставки документов;</w:t>
      </w:r>
    </w:p>
    <w:p w:rsidR="00017CDE" w:rsidRPr="00017CDE" w:rsidRDefault="00285799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ОП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обучение и повышение квалификации работников.</w:t>
      </w:r>
    </w:p>
    <w:p w:rsidR="00017CDE" w:rsidRPr="00017CDE" w:rsidRDefault="00017CDE" w:rsidP="000E26B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с начислениями на выплаты по оплате труда работников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ОТ 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ОТ </m:t>
                </m:r>
              </m:sup>
            </m:sSubSup>
          </m:e>
        </m:nary>
        <m:r>
          <w:rPr>
            <w:rFonts w:ascii="Cambria Math" w:hAnsi="Cambria Math"/>
            <w:color w:val="000000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натуральной нормы рабочего времени, затрачиваемого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работником, непосре</w:t>
      </w:r>
      <w:r w:rsid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дственно связанным с оказанием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государственной</w:t>
      </w:r>
      <w:r w:rsidR="000E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</w:t>
      </w:r>
      <w:r w:rsidR="006B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пальной)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размер повременной (часовой, дневной, месячной, годовой) оплаты труда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 непосред</w:t>
      </w:r>
      <w:r w:rsid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связанного с оказанием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 годовой оплаты труда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начислениями на выплаты по оплате труда работника, непосредственно связанного с оказанием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 </w:t>
      </w:r>
    </w:p>
    <w:p w:rsidR="00017CDE" w:rsidRPr="00017CDE" w:rsidRDefault="00017CDE" w:rsidP="00A6437D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автоматизированные информационные технологии рассчитываются по следующей формуле: </w:t>
      </w:r>
    </w:p>
    <w:p w:rsidR="00017CDE" w:rsidRPr="00017CDE" w:rsidRDefault="00285799" w:rsidP="00017CD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ИТ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ит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ит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ИТ</m:t>
                    </m:r>
                  </m:sup>
                </m:sSubSup>
              </m:den>
            </m:f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натуральной нормы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информационной системы </w:t>
      </w:r>
      <w:r w:rsid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вида информационной системы натуральной нормы, непосредственно используемой в процессе оказания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12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году;</w:t>
      </w: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полезного использования вида информационной системы.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натуральной нормы, непосредственно используемой в процессе оказания государственной услуги, определяется в соответствии с положениями пункта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настоящего Порядка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затрат на информационные технологии, потребляемых (используемых) в процессе оказания государственной (муниципальной) услуги, учитываются следующие натуральные нормы на информационные технологии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модернизация и адаптация программного обеспечения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обслуживание программного обеспечения;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техническое сопровождение программного обеспечения;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техническое обслуживание программного обеспечения;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техническое обслуживание программного обеспечения;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защищенных каналов связи, неисключительных прав на программное обеспечение.</w:t>
      </w:r>
    </w:p>
    <w:p w:rsidR="00017CDE" w:rsidRPr="00017CDE" w:rsidRDefault="00017CDE" w:rsidP="00A6437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с учетом срока полезного использования,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материального запаса/особо ценного движимого имущества, непосредственно используемого в процессе оказания</w:t>
      </w:r>
      <w:r w:rsidR="00A6437D" w:rsidRPr="00A6437D">
        <w:t xml:space="preserve"> </w:t>
      </w:r>
      <w:r w:rsidR="00A6437D" w:rsidRPr="00A6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вида материального запаса/особо ценного движимого имущества, непосредственно используемого в процессе оказания </w:t>
      </w:r>
      <w:r w:rsidR="00A6437D" w:rsidRPr="00A6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соответствующем финансовом году;</w:t>
      </w: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полезного использования вида материального запаса/особо ценного движимого имущества.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вида материального запаса/особо ценного движимого имущества, непосредственно используемого в процессе оказания </w:t>
      </w:r>
      <w:r w:rsidR="00C5230F" w:rsidRPr="00C5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определяется в соответствии с положениями пункта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настоящего Порядка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затрат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услуги, учитываются следующие натуральные нормы на приобретение материальных запасов и особо ценного движимого имущества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основные средства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картриджей;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канцтоваров и расходных материалов;</w:t>
      </w:r>
    </w:p>
    <w:p w:rsid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бумаги.</w:t>
      </w:r>
    </w:p>
    <w:p w:rsidR="00B22228" w:rsidRPr="00017CDE" w:rsidRDefault="00B22228" w:rsidP="00017C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017CDE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Затраты на приобретение услуг связи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6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УС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услуги связи, учитываемая при расчете норматива затрат, непосре</w:t>
      </w:r>
      <w:r w:rsid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дственно связанных с </w:t>
      </w:r>
      <w:proofErr w:type="gramStart"/>
      <w:r w:rsid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оказанием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0F" w:rsidRP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C5230F" w:rsidRP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услуги связи, учитываемой при расчете норматива затрат, непосредственно связанных с оказанием</w:t>
      </w:r>
      <w:r w:rsidR="00C5230F" w:rsidRPr="00C5230F">
        <w:t xml:space="preserve"> </w:t>
      </w:r>
      <w:r w:rsidR="00C5230F" w:rsidRP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услуги связи, учитываемой при расчете базового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приобретение услуг связи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6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услуг связи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стационарной связи;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сотовой связи;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  подключения к сети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  смс-информирования;</w:t>
      </w:r>
    </w:p>
    <w:p w:rsid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иных услуг связи.</w:t>
      </w:r>
    </w:p>
    <w:p w:rsidR="00B22228" w:rsidRPr="00017CDE" w:rsidRDefault="00B22228" w:rsidP="00017C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017CDE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Затраты на организацию курьерской доставки документов рассчитываются по следующей формуле:</w:t>
      </w: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мфц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КД</m:t>
              </m:r>
            </m:sup>
          </m:sSubSup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мфц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КД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мфц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КД</m:t>
                  </m:r>
                </m:sup>
              </m:sSubSup>
            </m:e>
          </m:nary>
        </m:oMath>
      </m:oMathPara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услуги курьерской доставки, учитываемая при расчете норматива затрат, непосредственно связанных с оказанием государственной услуги;</w:t>
      </w:r>
    </w:p>
    <w:p w:rsidR="00017CDE" w:rsidRPr="00017CDE" w:rsidRDefault="00285799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услуги курьерской доставки, учитываемая при расчете норматива затрат, непосредственно связанных с оказанием государственной услуги;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прочей работы или услуги, учитываемой при расчете норматива затрат, непосредственно связанных с оказанием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Курьерская доставка документов осуществляется между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(филиалами, территориально-обособленными структурными подразделениями), федеральными органами исполнительной власти, органами государственных внебюджетных фондов, органами государственной власти и органами местного самоуправления </w:t>
      </w:r>
      <w:r w:rsid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края;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Затраты на обучение и повышение квалификации работников, непосредственно связанных с оказанием услуги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ОП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рассчитываются по следующей формуле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7CDE" w:rsidRPr="00017CDE" w:rsidRDefault="00285799" w:rsidP="00017CD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MS Mincho" w:hAnsi="Cambria Math"/>
                  <w:i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MS Mincho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MS Mincho" w:hAnsi="Cambria Math"/>
                  <w:color w:val="000000"/>
                  <w:sz w:val="28"/>
                  <w:szCs w:val="28"/>
                </w:rPr>
                <m:t xml:space="preserve">мфц </m:t>
              </m:r>
            </m:sub>
            <m:sup>
              <m:r>
                <w:rPr>
                  <w:rFonts w:ascii="Cambria Math" w:eastAsia="MS Mincho" w:hAnsi="Cambria Math"/>
                  <w:color w:val="000000"/>
                  <w:sz w:val="28"/>
                  <w:szCs w:val="28"/>
                </w:rPr>
                <m:t>ОП</m:t>
              </m:r>
            </m:sup>
          </m:sSubSup>
          <m:r>
            <w:rPr>
              <w:rFonts w:ascii="Cambria Math" w:eastAsia="MS Mincho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MS Mincho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="MS Mincho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MS Mincho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MS Mincho" w:hAnsi="Cambria Math"/>
                      <w:color w:val="000000"/>
                      <w:sz w:val="28"/>
                      <w:szCs w:val="28"/>
                    </w:rPr>
                    <m:t xml:space="preserve">мфц </m:t>
                  </m:r>
                </m:sub>
                <m:sup>
                  <m:r>
                    <w:rPr>
                      <w:rFonts w:ascii="Cambria Math" w:eastAsia="MS Mincho" w:hAnsi="Cambria Math"/>
                      <w:color w:val="000000"/>
                      <w:sz w:val="28"/>
                      <w:szCs w:val="28"/>
                    </w:rPr>
                    <m:t>ОП</m:t>
                  </m:r>
                </m:sup>
              </m:sSubSup>
              <m:r>
                <w:rPr>
                  <w:rFonts w:ascii="Cambria Math" w:eastAsia="MS Mincho" w:hAnsi="Cambria Math"/>
                  <w:color w:val="000000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eastAsia="MS Mincho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MS Mincho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MS Mincho" w:hAnsi="Cambria Math"/>
                      <w:color w:val="000000"/>
                      <w:sz w:val="28"/>
                      <w:szCs w:val="28"/>
                    </w:rPr>
                    <m:t xml:space="preserve">мфц </m:t>
                  </m:r>
                </m:sub>
                <m:sup>
                  <m:r>
                    <w:rPr>
                      <w:rFonts w:ascii="Cambria Math" w:eastAsia="MS Mincho" w:hAnsi="Cambria Math"/>
                      <w:color w:val="000000"/>
                      <w:sz w:val="28"/>
                      <w:szCs w:val="28"/>
                    </w:rPr>
                    <m:t>ОП</m:t>
                  </m:r>
                </m:sup>
              </m:sSubSup>
            </m:e>
          </m:nary>
        </m:oMath>
      </m:oMathPara>
    </w:p>
    <w:p w:rsidR="00017CDE" w:rsidRPr="00017CDE" w:rsidRDefault="00285799" w:rsidP="00017CD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MS Mincho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MS Mincho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eastAsia="MS Mincho" w:hAnsi="Cambria Math"/>
                <w:color w:val="000000"/>
                <w:sz w:val="28"/>
                <w:szCs w:val="28"/>
              </w:rPr>
              <m:t>ОП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017CDE" w:rsidRPr="00017CD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значение натуральной нормы на</w:t>
      </w:r>
      <w:r w:rsidR="00017CDE" w:rsidRPr="00017C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обучение персонала,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учитываемая при расчете норматива затрат, непосре</w:t>
      </w:r>
      <w:r w:rsid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дственно связанных с оказанием </w:t>
      </w:r>
      <w:r w:rsidR="00C5230F" w:rsidRP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17CDE" w:rsidRPr="00017CDE" w:rsidRDefault="00285799" w:rsidP="00017CDE">
      <w:pPr>
        <w:spacing w:after="0" w:line="24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MS Mincho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MS Mincho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MS Mincho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eastAsia="MS Mincho" w:hAnsi="Cambria Math"/>
                <w:color w:val="000000"/>
                <w:sz w:val="28"/>
                <w:szCs w:val="28"/>
              </w:rPr>
              <m:t>ОП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017CDE" w:rsidRPr="00017CDE">
        <w:rPr>
          <w:rFonts w:ascii="Times New Roman" w:eastAsia="MS Mincho" w:hAnsi="Times New Roman" w:cs="Times New Roman"/>
          <w:sz w:val="28"/>
          <w:szCs w:val="28"/>
          <w:lang w:eastAsia="ru-RU"/>
        </w:rPr>
        <w:t>стоимость (цена, тариф) вида услуг на обучение персонала,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связанного с оказанием</w:t>
      </w:r>
      <w:r w:rsidR="00017CDE" w:rsidRPr="00017C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</w:p>
    <w:p w:rsidR="00017CDE" w:rsidRPr="00017CDE" w:rsidRDefault="00017CDE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Норматив затрат на общехозяйственные нужды 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</w:t>
      </w:r>
      <w:r w:rsid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аты на коммунальные услуги для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06" w:rsidRP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содержание объектов недвижимого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задания</w:t>
      </w:r>
      <w:r w:rsid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затраты на арендные платежи);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содержание объектов особо ценного движимого имущества,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затраты на арендные платежи);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приобретение транспортных услуг для </w:t>
      </w:r>
      <w:r w:rsidR="009E5506" w:rsidRP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прочие общехозяйственные нужды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Затраты на коммунальные услуги для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КУ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(расхода) коммунальной услуги, учитываемая при расчете норматива затрат на общехозяйственные нужды 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(далее – натуральная норма потребления (расхода) коммунальной услуги);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коммунальной услуги, учитываемой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коммунальной услуги, учитываемой при расчете базового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коммунальные услуги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(расхода) коммунальных услуг, определенных согласно пункту 7 настоящего Порядка, в том числе: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электроэнергии;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proofErr w:type="spellStart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теплоэнергии</w:t>
      </w:r>
      <w:proofErr w:type="spellEnd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отопление зданий, помещений и сооружений;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других видов коммунальных услуг.</w:t>
      </w:r>
    </w:p>
    <w:p w:rsidR="00017CDE" w:rsidRPr="00017CDE" w:rsidRDefault="00017CDE" w:rsidP="00EF1AE1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необходимого для выполнения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рассчитываются по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СНИ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натуральная норма потребления вида работ/услуг по содержанию объектов недвижимого имущества);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вида работ/услуг по содержанию объектов недвижимого имущества, учитываемого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017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содержание объектов недвижимого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на арендную плату;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техническое обслуживание и </w:t>
      </w:r>
      <w:proofErr w:type="spellStart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регламентно</w:t>
      </w:r>
      <w:proofErr w:type="spellEnd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-профилактический ремонт систем охранно-тревожной сигнализации;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текущего ремонта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на эксплуатационные услуги;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обслуживание и уборку помещения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вывоз твердых бытовых отходов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охрану помещений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  на обслуживание и другие виды работ/услуг по содержанию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недвижимого имущества.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Затраты на содержание объектов особо ценного движимого имущества, необходимого для выполнения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рассчитываются по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СОЦДИ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вида работ/услуг по содержанию объектов особо ценного движимого имущества, учитываемая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натуральная норма потребления вида работ/услуг по содержанию объектов особо ценного движимого имущества);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вида работ/услуг по содержанию объектов особо ценного движимого имущества, учитываемого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вида работ/услуг по содержанию объектов особо ценного движимого имущества, учитываемого при расчете базового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норматива затрат на общехозяйственные нужды на оказание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регламентно</w:t>
      </w:r>
      <w:proofErr w:type="spellEnd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-профилактический ремонт оборудования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регламентно</w:t>
      </w:r>
      <w:proofErr w:type="spellEnd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-профилактический ремонт терминалов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на оплату договоров гражданско-правового характера;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  на другие виды работ/услуг по содержанию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особо ценного движимого имущества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Затраты на приобретение транспортных услуг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ТУ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мфц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ТУ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транспортной услуги, учитываемая при расчете базового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натуральная норма потребления транспортной услуги);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транспортной услуги, учитываемой при расчете базового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транспортной услуги, учитываемой при расчете базового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приобретение транспортных услуг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транспортных услуг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доставки грузов;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транспортных средств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иных транспортных услуг.</w:t>
      </w:r>
    </w:p>
    <w:p w:rsidR="00017CDE" w:rsidRPr="00017CDE" w:rsidRDefault="00017CDE" w:rsidP="00EF1AE1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прочих работ и услуг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значениями натуральных норм, рассчитываются по формуле:</w:t>
      </w:r>
    </w:p>
    <w:p w:rsidR="00017CDE" w:rsidRPr="00017CDE" w:rsidRDefault="00017CDE" w:rsidP="00017C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ПНЗ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ПНЗ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прочей работы или услуги, учитываемое при расчете норматива затрат на общех</w:t>
      </w:r>
      <w:r w:rsidR="00F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озяйственные нужды на оказание 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285799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мфц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прочей работы или услуги, учитываемой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F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прочей работы или услуги, учитываемой при расчете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приобретение прочих работ и услуг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F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прочих работ и услуг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продвижение рекламно-информационных услуг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горюче-смазочные материалы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комфортности для заявителей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 прочие затраты (налоги, пошлины, суточные и т.д.).</w:t>
      </w:r>
    </w:p>
    <w:p w:rsidR="00017CDE" w:rsidRPr="00017CDE" w:rsidRDefault="00017CDE" w:rsidP="00FE36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(цена, тариф) материальных запасов, особо ценного движимого имущества, работ и услуг, учитываемых при определении норматива затрат на оказание </w:t>
      </w:r>
      <w:r w:rsidR="00FE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статье 173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017CDE" w:rsidRPr="00017CDE" w:rsidRDefault="00017CDE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Par317"/>
      <w:bookmarkEnd w:id="1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оказание государственных (муниципальных)</w:t>
      </w:r>
    </w:p>
    <w:p w:rsidR="002C6777" w:rsidRDefault="002C6777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40576B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при расчете объема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обеспечения выполнения 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задания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оказание </w:t>
      </w:r>
    </w:p>
    <w:p w:rsidR="0040576B" w:rsidRPr="00017CDE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услуг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77" w:rsidRDefault="002C6777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77" w:rsidRPr="00017CDE" w:rsidRDefault="002C6777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33"/>
      <w:bookmarkEnd w:id="2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натуральных норм, необходимых для определения 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затрат на оказание государственных</w:t>
      </w:r>
      <w:r w:rsidR="002C677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МФЦ Михайловского муниципального района Приморского края</w:t>
      </w:r>
    </w:p>
    <w:p w:rsidR="00017CDE" w:rsidRPr="00017CDE" w:rsidRDefault="00017CDE" w:rsidP="00017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587"/>
        <w:gridCol w:w="1941"/>
        <w:gridCol w:w="1134"/>
      </w:tblGrid>
      <w:tr w:rsidR="00C20A29" w:rsidRPr="00C20A29" w:rsidTr="004B5804">
        <w:trPr>
          <w:trHeight w:val="1500"/>
        </w:trPr>
        <w:tc>
          <w:tcPr>
            <w:tcW w:w="2093" w:type="dxa"/>
            <w:shd w:val="clear" w:color="auto" w:fill="auto"/>
            <w:hideMark/>
          </w:tcPr>
          <w:p w:rsidR="00C20A29" w:rsidRPr="00C20A29" w:rsidRDefault="0028579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RANGE!Par426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Наименование государственной услуги &lt;*&gt;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C20A29" w:rsidRPr="00C20A29" w:rsidRDefault="0028579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RANGE!Par427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Уникальный номер реестровой записи &lt;**&gt;</w:t>
              </w:r>
            </w:hyperlink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28579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RANGE!Par428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Наименование натуральной нормы &lt;***&gt;</w:t>
              </w:r>
            </w:hyperlink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28579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RANGE!Par429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Значение натуральной нормы &lt;****&gt;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28579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RANGE!Par430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Примечание &lt;*****&gt;</w:t>
              </w:r>
            </w:hyperlink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0A29" w:rsidRPr="00C20A29" w:rsidTr="004B5804">
        <w:trPr>
          <w:trHeight w:val="810"/>
        </w:trPr>
        <w:tc>
          <w:tcPr>
            <w:tcW w:w="2093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BE438B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Оплата труда работников</w:t>
            </w:r>
          </w:p>
        </w:tc>
      </w:tr>
      <w:tr w:rsidR="00C20A29" w:rsidRPr="00C20A29" w:rsidTr="004B5804">
        <w:trPr>
          <w:trHeight w:val="112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1.1.1.Оплата труда с начислениями на выплаты по оплате труда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49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Автоматизированные информационные технологии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 модернизация и адаптацию программного обеспечения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 обслуживание программного обеспечения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1.2.3 техническое сопровождение  программного обеспечения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1.2.4 техническое обслуживание программного обеспечения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1.2.5 приобретение защищенных каналов связи, неисключительных прав на программное обеспечение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6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 основные средства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 затраты на приобретение картриджей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 затраты на восстановление картриджей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8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 приобретение канцтоваров и расходных материалов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 затраты на приобретение бумаги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Услуги связи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Курьерские услуги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6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Обучение и повышение квалификации работников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42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2.1.1.тепловая энергия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2.1.2.электрическая энергия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услуги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2.2.1.найм транспортных средств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затраты на командировки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3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2.2.3. </w:t>
            </w:r>
            <w:proofErr w:type="spellStart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транспортных средств для доставки грузов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Содержание объектов недвижимого имущества, необходимого для выполнения государственного задания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арендная плата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техническое обслуживание систем охранно-тревожной сигнализации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проведение текущего ремонта объектов недвижимого имущества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 обслуживание и уборку помещений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 эксплуатационные услуги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2.3.6. вывоз твердых бытовых отходов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0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2.3.7. обслуживание объектов недвижимого имущества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Содержание объектов особо ценного движимого имущества, необходимого для выполнения государственного задания</w:t>
            </w:r>
          </w:p>
        </w:tc>
      </w:tr>
      <w:tr w:rsidR="00C20A29" w:rsidRPr="00C20A29" w:rsidTr="004B5804">
        <w:trPr>
          <w:trHeight w:val="91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2.4.1.техническое обслуживание и профилактический ремонт оборудования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 ремонт, обслуживание и профилактические работы терминалов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6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 оплата договоров гражданско-правового характера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Прочие общехозяйственные нужды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 продвижение рекламно-информационных услуг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 прочие затраты (налоги, государственная пошлина, суточные, пособия)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2.5.3. горюче-смазочные материалы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 затраты на повышение уровня комфортности для заявителей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9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26"/>
      <w:bookmarkEnd w:id="3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графе 1 "Наименование государственной услуги" указывается наименование </w:t>
      </w:r>
      <w:r w:rsidR="009E5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2C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которой утверждается норматив затрат.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27"/>
      <w:bookmarkEnd w:id="4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В графе 2 "Уникальный номер реестровой записи" указывается уникальный номер реестровой записи </w:t>
      </w:r>
      <w:r w:rsidR="009E5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2C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которой рассчитывался норматив затрат, в соответствии с 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базовым (отраслевым) перечнем государственных и муниципальных услуг и работ</w:t>
      </w:r>
      <w:bookmarkStart w:id="5" w:name="Par428"/>
      <w:bookmarkEnd w:id="5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В графе 3 "Наименование натуральной нормы" указывается наименование натуральной нормы, используемой для оказания </w:t>
      </w:r>
      <w:r w:rsidR="009E5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2C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29"/>
      <w:bookmarkEnd w:id="6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&lt;****&gt; В графе 4 "Значение натуральной нормы" указываются значения натуральных норм, установленных стандартами оказания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их отсутствия указываются значения натуральных норм, определенные для государственной услуги, оказываемой федеральным государственным учреждением, по методу наиболее эффективного учреждения, либо по медианному методу).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30"/>
      <w:bookmarkEnd w:id="7"/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&lt;*****&gt; В графе 5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МФЦ Михайловского муниципального района Приморского края</w:t>
      </w:r>
      <w:r w:rsidRPr="00017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его отсутствии слова "Метод наиболее эффективного учреждения" либо слова "Медианный метод").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DE" w:rsidRPr="00017CDE" w:rsidRDefault="00017CDE" w:rsidP="00017C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17CDE" w:rsidRPr="00017CDE" w:rsidRDefault="00017CDE" w:rsidP="00017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017CDE" w:rsidP="00017CD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B20" w:rsidRDefault="002E3B20"/>
    <w:sectPr w:rsidR="002E3B20" w:rsidSect="000634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819"/>
    <w:multiLevelType w:val="hybridMultilevel"/>
    <w:tmpl w:val="4C12B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647F52"/>
    <w:multiLevelType w:val="hybridMultilevel"/>
    <w:tmpl w:val="3BDE0598"/>
    <w:lvl w:ilvl="0" w:tplc="2A649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1861"/>
    <w:multiLevelType w:val="hybridMultilevel"/>
    <w:tmpl w:val="E572EBDE"/>
    <w:lvl w:ilvl="0" w:tplc="FFFFFFFF">
      <w:start w:val="1"/>
      <w:numFmt w:val="decimal"/>
      <w:lvlText w:val="%1."/>
      <w:lvlJc w:val="left"/>
      <w:pPr>
        <w:ind w:left="785" w:hanging="360"/>
      </w:pPr>
      <w:rPr>
        <w:i w:val="0"/>
        <w:color w:val="auto"/>
      </w:rPr>
    </w:lvl>
    <w:lvl w:ilvl="1" w:tplc="FFFFFFFF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7F62BE"/>
    <w:multiLevelType w:val="hybridMultilevel"/>
    <w:tmpl w:val="662E4932"/>
    <w:lvl w:ilvl="0" w:tplc="FFFFFFFF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757CE2"/>
    <w:multiLevelType w:val="multilevel"/>
    <w:tmpl w:val="E7CE70FC"/>
    <w:lvl w:ilvl="0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5" w15:restartNumberingAfterBreak="0">
    <w:nsid w:val="737A645B"/>
    <w:multiLevelType w:val="hybridMultilevel"/>
    <w:tmpl w:val="0A467990"/>
    <w:lvl w:ilvl="0" w:tplc="FFFFFFF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2"/>
    <w:rsid w:val="00017CDE"/>
    <w:rsid w:val="00032A48"/>
    <w:rsid w:val="00063439"/>
    <w:rsid w:val="00064EC2"/>
    <w:rsid w:val="000E26B5"/>
    <w:rsid w:val="001106AD"/>
    <w:rsid w:val="0012632F"/>
    <w:rsid w:val="00150AD5"/>
    <w:rsid w:val="00285799"/>
    <w:rsid w:val="002C6777"/>
    <w:rsid w:val="002E3B20"/>
    <w:rsid w:val="003A6FF9"/>
    <w:rsid w:val="0040576B"/>
    <w:rsid w:val="004129D1"/>
    <w:rsid w:val="004B5804"/>
    <w:rsid w:val="00503BD8"/>
    <w:rsid w:val="00583BE9"/>
    <w:rsid w:val="00624295"/>
    <w:rsid w:val="006B1C90"/>
    <w:rsid w:val="00726224"/>
    <w:rsid w:val="009234EE"/>
    <w:rsid w:val="00947119"/>
    <w:rsid w:val="0096648D"/>
    <w:rsid w:val="009E5506"/>
    <w:rsid w:val="00A6437D"/>
    <w:rsid w:val="00B22228"/>
    <w:rsid w:val="00B73AA6"/>
    <w:rsid w:val="00B93B52"/>
    <w:rsid w:val="00BE438B"/>
    <w:rsid w:val="00C20A29"/>
    <w:rsid w:val="00C5230F"/>
    <w:rsid w:val="00D62EE2"/>
    <w:rsid w:val="00EF1AE1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4DAB"/>
  <w15:docId w15:val="{53299579-01CB-424C-A6DC-EAA35D8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17CD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017CD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017CDE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017CD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17CDE"/>
  </w:style>
  <w:style w:type="paragraph" w:styleId="a8">
    <w:name w:val="Balloon Text"/>
    <w:basedOn w:val="a"/>
    <w:link w:val="a9"/>
    <w:uiPriority w:val="99"/>
    <w:semiHidden/>
    <w:unhideWhenUsed/>
    <w:rsid w:val="0001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C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3" Type="http://schemas.openxmlformats.org/officeDocument/2006/relationships/settings" Target="settings.xml"/><Relationship Id="rId7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Ghostman</cp:lastModifiedBy>
  <cp:revision>12</cp:revision>
  <cp:lastPrinted>2016-06-15T03:29:00Z</cp:lastPrinted>
  <dcterms:created xsi:type="dcterms:W3CDTF">2016-06-07T05:31:00Z</dcterms:created>
  <dcterms:modified xsi:type="dcterms:W3CDTF">2016-06-15T04:07:00Z</dcterms:modified>
</cp:coreProperties>
</file>